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PUBLIC NOTICE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SPECIAL MEETING OF THE BREWSTER COUNTY COMMISSIONERS COURT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FRIDAY, AUGUST 29, 2023, AT 9:30 A.M.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BREWSTER COUNTY COURTHOUSE, COMMISSIONERS COURTROOM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 W AVE E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ALPINE, TEXAS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AGENDA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following Elected Officials were present: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Greg Henington</w:t>
        <w:tab/>
        <w:tab/>
        <w:tab/>
        <w:t xml:space="preserve">County Judge</w:t>
      </w:r>
    </w:p>
    <w:p w:rsidR="00000000" w:rsidDel="00000000" w:rsidP="00000000" w:rsidRDefault="00000000" w:rsidRPr="00000000" w14:paraId="0000000E">
      <w:pPr>
        <w:spacing w:line="240" w:lineRule="auto"/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Jim Westermann  </w:t>
        <w:tab/>
        <w:tab/>
        <w:t xml:space="preserve">Commissioner Pct. 1</w:t>
      </w:r>
    </w:p>
    <w:p w:rsidR="00000000" w:rsidDel="00000000" w:rsidP="00000000" w:rsidRDefault="00000000" w:rsidRPr="00000000" w14:paraId="0000000F">
      <w:pPr>
        <w:spacing w:line="240" w:lineRule="auto"/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Sara Allen Colando </w:t>
        <w:tab/>
        <w:tab/>
        <w:t xml:space="preserve">Commissioner Pct. 2</w:t>
      </w:r>
    </w:p>
    <w:p w:rsidR="00000000" w:rsidDel="00000000" w:rsidP="00000000" w:rsidRDefault="00000000" w:rsidRPr="00000000" w14:paraId="00000010">
      <w:pPr>
        <w:spacing w:line="240" w:lineRule="auto"/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Ruben Ortega </w:t>
        <w:tab/>
        <w:tab/>
        <w:tab/>
        <w:t xml:space="preserve">Commissioner Pct. 3</w:t>
      </w:r>
    </w:p>
    <w:p w:rsidR="00000000" w:rsidDel="00000000" w:rsidP="00000000" w:rsidRDefault="00000000" w:rsidRPr="00000000" w14:paraId="00000011">
      <w:pPr>
        <w:spacing w:line="240" w:lineRule="auto"/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William “Mo” Morrow </w:t>
        <w:tab/>
        <w:tab/>
        <w:t xml:space="preserve">Commissioner Pct. 4</w:t>
      </w:r>
    </w:p>
    <w:p w:rsidR="00000000" w:rsidDel="00000000" w:rsidP="00000000" w:rsidRDefault="00000000" w:rsidRPr="00000000" w14:paraId="00000012">
      <w:pPr>
        <w:spacing w:line="240" w:lineRule="auto"/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Sarah Vasquez </w:t>
        <w:tab/>
        <w:tab/>
        <w:tab/>
        <w:t xml:space="preserve">Absent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Katrina Muñoz, Deputy Clerk for Sarah Vasquez, recorded the minutes.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right="6.66666666666628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take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action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appropriate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right="6.666666666666288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PUBLIC HEARING ON PROPOSED 2024 </w:t>
      </w:r>
    </w:p>
    <w:p w:rsidR="00000000" w:rsidDel="00000000" w:rsidP="00000000" w:rsidRDefault="00000000" w:rsidRPr="00000000" w14:paraId="00000018">
      <w:pPr>
        <w:spacing w:line="240" w:lineRule="auto"/>
        <w:ind w:left="0" w:right="6.666666666666288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BREWSTER  COUNTY BUDGET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Review of FY 2024 Proposed Budget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called to order the public hearing on the proposed FY2024 Brewster County budget at 9:32 am and opened the floor for questions or comments by the public. No comments or questions.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Public Comment regarding FY 2024 Proposed Budget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opened the floor for questions or comments by the public. No comments or questions.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Discussion among members of Commissioners Court and Public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opened the floor for discussion among members of the Commissioners Court and the public.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Adjourn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adjourned public hearing on the proposed 2024 Brewster County Budget at 9:32am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right="6.666666666666288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0" w:right="6.666666666666288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PUBLIC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HEARING REGARDING</w:t>
      </w:r>
    </w:p>
    <w:p w:rsidR="00000000" w:rsidDel="00000000" w:rsidP="00000000" w:rsidRDefault="00000000" w:rsidRPr="00000000" w14:paraId="00000028">
      <w:pPr>
        <w:spacing w:before="40" w:line="240" w:lineRule="auto"/>
        <w:ind w:left="0" w:right="6.66666666666628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TAX YEAR 2023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TAX RA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AND RELATED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1.Public Hearing regarding the Proposed Tax Year 2023 Tax Rate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called to order the public hearing regarding Tax Year 2023 tax rate and related matters at 9:33am.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tbl>
      <w:tblPr>
        <w:tblStyle w:val="Table1"/>
        <w:tblW w:w="45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35"/>
        <w:gridCol w:w="1425"/>
        <w:tblGridChange w:id="0">
          <w:tblGrid>
            <w:gridCol w:w="3135"/>
            <w:gridCol w:w="1425"/>
          </w:tblGrid>
        </w:tblGridChange>
      </w:tblGrid>
      <w:tr>
        <w:trPr>
          <w:cantSplit w:val="0"/>
          <w:trHeight w:val="608.66413435409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40" w:lineRule="auto"/>
              <w:ind w:left="50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Maintenance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Operation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40" w:lineRule="auto"/>
              <w:ind w:left="500" w:right="60" w:firstLine="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0.346421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1f1f1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ind w:left="50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Interest 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Sinking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f1f1f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ind w:left="500" w:right="80" w:firstLine="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0.020126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40" w:line="240" w:lineRule="auto"/>
              <w:ind w:left="50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Proposed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40" w:line="240" w:lineRule="auto"/>
              <w:ind w:left="500" w:right="40" w:firstLine="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0.366547</w:t>
            </w:r>
          </w:p>
        </w:tc>
      </w:tr>
    </w:tbl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240" w:line="240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Opportunity for Public Comment</w:t>
      </w:r>
    </w:p>
    <w:p w:rsidR="00000000" w:rsidDel="00000000" w:rsidP="00000000" w:rsidRDefault="00000000" w:rsidRPr="00000000" w14:paraId="00000034">
      <w:pPr>
        <w:spacing w:after="24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opened the floor for questions or comments by the public. No comments or questions.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240" w:line="240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Discussion among Members of Commissioners Court and Public</w:t>
      </w:r>
    </w:p>
    <w:p w:rsidR="00000000" w:rsidDel="00000000" w:rsidP="00000000" w:rsidRDefault="00000000" w:rsidRPr="00000000" w14:paraId="00000036">
      <w:pPr>
        <w:spacing w:after="24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opened the floor for discussion among members of the Commissioners Court and the public.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Adjourn 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adjourned the public hearing on the proposed Tax Year 2023 Tax Rate at 9:34am.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Special Commissioners Court Meeting Agenda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Call to Order - Judge Greg P. Henington 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Heningtion called the special meeting to order at 9:34 a.m.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Invocation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Invocation by Judge Henington.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Pledge of Allegiance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Pledge of Allegiance and Texas Pledge were led by Judge Henington.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180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180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Matters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concerning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adoption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2024 Budget</w:t>
      </w:r>
    </w:p>
    <w:p w:rsidR="00000000" w:rsidDel="00000000" w:rsidP="00000000" w:rsidRDefault="00000000" w:rsidRPr="00000000" w14:paraId="00000046">
      <w:pPr>
        <w:spacing w:before="18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Discussion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and Adoption or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appropriate action concerning FY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2024 Budget, including,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Elected County,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Precinct Officers,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Employee salaries,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expenses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and other allowances</w:t>
      </w:r>
    </w:p>
    <w:p w:rsidR="00000000" w:rsidDel="00000000" w:rsidP="00000000" w:rsidRDefault="00000000" w:rsidRPr="00000000" w14:paraId="00000047">
      <w:pPr>
        <w:spacing w:before="0" w:line="240" w:lineRule="auto"/>
        <w:ind w:left="180" w:right="6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0" w:line="240" w:lineRule="auto"/>
        <w:ind w:left="0" w:right="6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Julie Morton, County Treasurer,  presented amended budget items. No comments or questions. Judge Henington moved 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adopt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FY 2024 Budget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amended, including the elected and precinct officers’ salaries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Commissioner Morrow seconded the motion;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recorded the vote:</w:t>
      </w:r>
    </w:p>
    <w:p w:rsidR="00000000" w:rsidDel="00000000" w:rsidP="00000000" w:rsidRDefault="00000000" w:rsidRPr="00000000" w14:paraId="00000049">
      <w:pPr>
        <w:spacing w:before="200" w:line="240" w:lineRule="auto"/>
        <w:ind w:left="180" w:right="6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Morrow - Aye;</w:t>
      </w:r>
    </w:p>
    <w:p w:rsidR="00000000" w:rsidDel="00000000" w:rsidP="00000000" w:rsidRDefault="00000000" w:rsidRPr="00000000" w14:paraId="0000004A">
      <w:pPr>
        <w:spacing w:before="0" w:line="240" w:lineRule="auto"/>
        <w:ind w:left="180" w:right="6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Ortega - Aye;</w:t>
      </w:r>
    </w:p>
    <w:p w:rsidR="00000000" w:rsidDel="00000000" w:rsidP="00000000" w:rsidRDefault="00000000" w:rsidRPr="00000000" w14:paraId="0000004B">
      <w:pPr>
        <w:spacing w:before="0" w:line="240" w:lineRule="auto"/>
        <w:ind w:left="180" w:right="6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Colando - Aye;</w:t>
      </w:r>
    </w:p>
    <w:p w:rsidR="00000000" w:rsidDel="00000000" w:rsidP="00000000" w:rsidRDefault="00000000" w:rsidRPr="00000000" w14:paraId="0000004C">
      <w:pPr>
        <w:spacing w:before="0" w:line="240" w:lineRule="auto"/>
        <w:ind w:left="180" w:right="6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Westermann - Aye;</w:t>
      </w:r>
    </w:p>
    <w:p w:rsidR="00000000" w:rsidDel="00000000" w:rsidP="00000000" w:rsidRDefault="00000000" w:rsidRPr="00000000" w14:paraId="0000004D">
      <w:pPr>
        <w:spacing w:before="0" w:line="240" w:lineRule="auto"/>
        <w:ind w:left="180" w:right="6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- Aye.</w:t>
      </w:r>
    </w:p>
    <w:p w:rsidR="00000000" w:rsidDel="00000000" w:rsidP="00000000" w:rsidRDefault="00000000" w:rsidRPr="00000000" w14:paraId="0000004E">
      <w:pPr>
        <w:spacing w:before="200" w:line="240" w:lineRule="auto"/>
        <w:ind w:left="180" w:right="6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motion passed 5-0.</w:t>
      </w:r>
    </w:p>
    <w:p w:rsidR="00000000" w:rsidDel="00000000" w:rsidP="00000000" w:rsidRDefault="00000000" w:rsidRPr="00000000" w14:paraId="0000004F">
      <w:pPr>
        <w:spacing w:before="160" w:line="240" w:lineRule="auto"/>
        <w:ind w:left="0" w:right="6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0" w:line="240" w:lineRule="auto"/>
        <w:ind w:left="12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Discussion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and action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 ratify increase in property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tax revenue</w:t>
      </w:r>
    </w:p>
    <w:p w:rsidR="00000000" w:rsidDel="00000000" w:rsidP="00000000" w:rsidRDefault="00000000" w:rsidRPr="00000000" w14:paraId="00000051">
      <w:pPr>
        <w:spacing w:after="240" w:line="240" w:lineRule="auto"/>
        <w:ind w:left="1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comments or questions. Judge Henington moved 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ratify the increase in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property tax revenue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$192978 that’s reflected in the budget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Commissioner Ortega seconded the motion; Judge Henington recorded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vote:</w:t>
      </w:r>
    </w:p>
    <w:p w:rsidR="00000000" w:rsidDel="00000000" w:rsidP="00000000" w:rsidRDefault="00000000" w:rsidRPr="00000000" w14:paraId="00000052">
      <w:pPr>
        <w:spacing w:after="0" w:line="240" w:lineRule="auto"/>
        <w:ind w:left="1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Westermann - Aye;</w:t>
      </w:r>
    </w:p>
    <w:p w:rsidR="00000000" w:rsidDel="00000000" w:rsidP="00000000" w:rsidRDefault="00000000" w:rsidRPr="00000000" w14:paraId="00000053">
      <w:pPr>
        <w:spacing w:after="0" w:line="240" w:lineRule="auto"/>
        <w:ind w:left="1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Colando - Aye;</w:t>
      </w:r>
    </w:p>
    <w:p w:rsidR="00000000" w:rsidDel="00000000" w:rsidP="00000000" w:rsidRDefault="00000000" w:rsidRPr="00000000" w14:paraId="00000054">
      <w:pPr>
        <w:spacing w:after="0" w:line="240" w:lineRule="auto"/>
        <w:ind w:left="1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Ortega - Aye;</w:t>
      </w:r>
    </w:p>
    <w:p w:rsidR="00000000" w:rsidDel="00000000" w:rsidP="00000000" w:rsidRDefault="00000000" w:rsidRPr="00000000" w14:paraId="00000055">
      <w:pPr>
        <w:spacing w:after="0" w:line="240" w:lineRule="auto"/>
        <w:ind w:left="1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Morrow - Aye;</w:t>
      </w:r>
    </w:p>
    <w:p w:rsidR="00000000" w:rsidDel="00000000" w:rsidP="00000000" w:rsidRDefault="00000000" w:rsidRPr="00000000" w14:paraId="00000056">
      <w:pPr>
        <w:spacing w:after="240" w:line="240" w:lineRule="auto"/>
        <w:ind w:left="1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- Aye.</w:t>
      </w:r>
    </w:p>
    <w:p w:rsidR="00000000" w:rsidDel="00000000" w:rsidP="00000000" w:rsidRDefault="00000000" w:rsidRPr="00000000" w14:paraId="00000057">
      <w:pPr>
        <w:spacing w:after="240" w:line="240" w:lineRule="auto"/>
        <w:ind w:left="1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motion passed 5-0.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Matters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concerning adoption of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Tax Year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2023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Tax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Rate</w:t>
      </w:r>
    </w:p>
    <w:p w:rsidR="00000000" w:rsidDel="00000000" w:rsidP="00000000" w:rsidRDefault="00000000" w:rsidRPr="00000000" w14:paraId="00000059">
      <w:pPr>
        <w:spacing w:before="140" w:line="240" w:lineRule="auto"/>
        <w:ind w:left="720" w:right="3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A. Discussion and appropriate action to set the Tax Year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2023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Maintenance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Operations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tax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rate.</w:t>
      </w:r>
    </w:p>
    <w:p w:rsidR="00000000" w:rsidDel="00000000" w:rsidP="00000000" w:rsidRDefault="00000000" w:rsidRPr="00000000" w14:paraId="0000005A">
      <w:pPr>
        <w:spacing w:before="140" w:line="240" w:lineRule="auto"/>
        <w:ind w:left="180" w:right="3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moved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that the property tax rate for maintenance and operations be set at 0.346421 cents per $100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Commissioner Ortega seconded the motion; Judge Henington recorded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vote:</w:t>
      </w:r>
    </w:p>
    <w:p w:rsidR="00000000" w:rsidDel="00000000" w:rsidP="00000000" w:rsidRDefault="00000000" w:rsidRPr="00000000" w14:paraId="0000005B">
      <w:pPr>
        <w:spacing w:before="200" w:line="240" w:lineRule="auto"/>
        <w:ind w:left="180" w:right="6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Morrow - Aye;</w:t>
      </w:r>
    </w:p>
    <w:p w:rsidR="00000000" w:rsidDel="00000000" w:rsidP="00000000" w:rsidRDefault="00000000" w:rsidRPr="00000000" w14:paraId="0000005C">
      <w:pPr>
        <w:spacing w:line="240" w:lineRule="auto"/>
        <w:ind w:left="180" w:right="6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Ortega - Aye;</w:t>
      </w:r>
    </w:p>
    <w:p w:rsidR="00000000" w:rsidDel="00000000" w:rsidP="00000000" w:rsidRDefault="00000000" w:rsidRPr="00000000" w14:paraId="0000005D">
      <w:pPr>
        <w:spacing w:line="240" w:lineRule="auto"/>
        <w:ind w:left="180" w:right="6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Colando - Aye;</w:t>
      </w:r>
    </w:p>
    <w:p w:rsidR="00000000" w:rsidDel="00000000" w:rsidP="00000000" w:rsidRDefault="00000000" w:rsidRPr="00000000" w14:paraId="0000005E">
      <w:pPr>
        <w:spacing w:line="240" w:lineRule="auto"/>
        <w:ind w:left="180" w:right="6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Westermann - Aye;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line="240" w:lineRule="auto"/>
        <w:ind w:left="1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- Aye.</w:t>
      </w:r>
    </w:p>
    <w:p w:rsidR="00000000" w:rsidDel="00000000" w:rsidP="00000000" w:rsidRDefault="00000000" w:rsidRPr="00000000" w14:paraId="00000060">
      <w:pPr>
        <w:spacing w:after="240" w:line="240" w:lineRule="auto"/>
        <w:ind w:left="1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motion passed 5-0.</w:t>
      </w:r>
    </w:p>
    <w:p w:rsidR="00000000" w:rsidDel="00000000" w:rsidP="00000000" w:rsidRDefault="00000000" w:rsidRPr="00000000" w14:paraId="00000061">
      <w:pPr>
        <w:spacing w:line="240" w:lineRule="auto"/>
        <w:ind w:left="1440" w:right="860" w:hanging="54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Discussion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and appropriate action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Tax Year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2023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Interest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Sinking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tax rate.</w:t>
      </w:r>
    </w:p>
    <w:p w:rsidR="00000000" w:rsidDel="00000000" w:rsidP="00000000" w:rsidRDefault="00000000" w:rsidRPr="00000000" w14:paraId="00000062">
      <w:pPr>
        <w:spacing w:line="240" w:lineRule="auto"/>
        <w:ind w:left="720" w:right="860" w:hanging="54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left="0" w:right="8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moved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that the property tax rate for debt service be set at 0.020126 cents per $100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Commissioner Ortega seconded the motion; Judge Henington recorded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vote:</w:t>
      </w:r>
    </w:p>
    <w:p w:rsidR="00000000" w:rsidDel="00000000" w:rsidP="00000000" w:rsidRDefault="00000000" w:rsidRPr="00000000" w14:paraId="00000064">
      <w:pPr>
        <w:spacing w:before="200" w:line="240" w:lineRule="auto"/>
        <w:ind w:left="180" w:right="6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Morrow - Aye;</w:t>
      </w:r>
    </w:p>
    <w:p w:rsidR="00000000" w:rsidDel="00000000" w:rsidP="00000000" w:rsidRDefault="00000000" w:rsidRPr="00000000" w14:paraId="00000065">
      <w:pPr>
        <w:spacing w:line="240" w:lineRule="auto"/>
        <w:ind w:left="180" w:right="6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Ortega - Aye;</w:t>
      </w:r>
    </w:p>
    <w:p w:rsidR="00000000" w:rsidDel="00000000" w:rsidP="00000000" w:rsidRDefault="00000000" w:rsidRPr="00000000" w14:paraId="00000066">
      <w:pPr>
        <w:spacing w:line="240" w:lineRule="auto"/>
        <w:ind w:left="180" w:right="6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Colando - Aye;</w:t>
      </w:r>
    </w:p>
    <w:p w:rsidR="00000000" w:rsidDel="00000000" w:rsidP="00000000" w:rsidRDefault="00000000" w:rsidRPr="00000000" w14:paraId="00000067">
      <w:pPr>
        <w:spacing w:line="240" w:lineRule="auto"/>
        <w:ind w:left="180" w:right="6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Westermann - Aye;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line="240" w:lineRule="auto"/>
        <w:ind w:left="1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- Aye.</w:t>
      </w:r>
    </w:p>
    <w:p w:rsidR="00000000" w:rsidDel="00000000" w:rsidP="00000000" w:rsidRDefault="00000000" w:rsidRPr="00000000" w14:paraId="00000069">
      <w:pPr>
        <w:spacing w:after="240" w:line="240" w:lineRule="auto"/>
        <w:ind w:left="1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motion passed 5-0.</w:t>
      </w:r>
    </w:p>
    <w:p w:rsidR="00000000" w:rsidDel="00000000" w:rsidP="00000000" w:rsidRDefault="00000000" w:rsidRPr="00000000" w14:paraId="0000006A">
      <w:pPr>
        <w:spacing w:line="240" w:lineRule="auto"/>
        <w:ind w:left="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Adopt a Tax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Order.</w:t>
      </w:r>
    </w:p>
    <w:p w:rsidR="00000000" w:rsidDel="00000000" w:rsidP="00000000" w:rsidRDefault="00000000" w:rsidRPr="00000000" w14:paraId="0000006B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moved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that the property tax rate be increased by the adoption of the tax rate of 0.366547 which is effectively a 4.91% increase in the tax rate.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Ortega seconded the motion; Judge Henington recorded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vote:</w:t>
      </w:r>
    </w:p>
    <w:p w:rsidR="00000000" w:rsidDel="00000000" w:rsidP="00000000" w:rsidRDefault="00000000" w:rsidRPr="00000000" w14:paraId="0000006D">
      <w:pPr>
        <w:spacing w:before="200" w:line="240" w:lineRule="auto"/>
        <w:ind w:left="180" w:right="6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Morrow - Aye;</w:t>
      </w:r>
    </w:p>
    <w:p w:rsidR="00000000" w:rsidDel="00000000" w:rsidP="00000000" w:rsidRDefault="00000000" w:rsidRPr="00000000" w14:paraId="0000006E">
      <w:pPr>
        <w:spacing w:line="240" w:lineRule="auto"/>
        <w:ind w:left="180" w:right="6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Ortega - Aye;</w:t>
      </w:r>
    </w:p>
    <w:p w:rsidR="00000000" w:rsidDel="00000000" w:rsidP="00000000" w:rsidRDefault="00000000" w:rsidRPr="00000000" w14:paraId="0000006F">
      <w:pPr>
        <w:spacing w:line="240" w:lineRule="auto"/>
        <w:ind w:left="180" w:right="6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Colando - Aye;</w:t>
      </w:r>
    </w:p>
    <w:p w:rsidR="00000000" w:rsidDel="00000000" w:rsidP="00000000" w:rsidRDefault="00000000" w:rsidRPr="00000000" w14:paraId="00000070">
      <w:pPr>
        <w:spacing w:line="240" w:lineRule="auto"/>
        <w:ind w:left="180" w:right="6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Westermann - Aye;</w:t>
      </w:r>
    </w:p>
    <w:p w:rsidR="00000000" w:rsidDel="00000000" w:rsidP="00000000" w:rsidRDefault="00000000" w:rsidRPr="00000000" w14:paraId="00000071">
      <w:pPr>
        <w:spacing w:after="240" w:line="240" w:lineRule="auto"/>
        <w:ind w:left="180" w:firstLine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- Aye.</w:t>
      </w:r>
    </w:p>
    <w:p w:rsidR="00000000" w:rsidDel="00000000" w:rsidP="00000000" w:rsidRDefault="00000000" w:rsidRPr="00000000" w14:paraId="00000072">
      <w:pPr>
        <w:spacing w:after="240" w:line="240" w:lineRule="auto"/>
        <w:ind w:left="1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motion passed 5-0.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left="0" w:right="5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Discussion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and appropriate action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set 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ernate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hearing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and/or adoption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dates if necessary</w:t>
      </w:r>
    </w:p>
    <w:p w:rsidR="00000000" w:rsidDel="00000000" w:rsidP="00000000" w:rsidRDefault="00000000" w:rsidRPr="00000000" w14:paraId="00000074">
      <w:pPr>
        <w:spacing w:line="240" w:lineRule="auto"/>
        <w:ind w:left="0" w:right="5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0" w:right="5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Brewster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County Tourism</w:t>
      </w:r>
    </w:p>
    <w:p w:rsidR="00000000" w:rsidDel="00000000" w:rsidP="00000000" w:rsidRDefault="00000000" w:rsidRPr="00000000" w14:paraId="00000077">
      <w:pPr>
        <w:spacing w:before="140" w:line="240" w:lineRule="auto"/>
        <w:ind w:left="720" w:right="340" w:hanging="54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A. Disc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uss,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review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take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appropriate action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Phone Analysis Partnership with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Retail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Coach</w:t>
      </w:r>
    </w:p>
    <w:p w:rsidR="00000000" w:rsidDel="00000000" w:rsidP="00000000" w:rsidRDefault="00000000" w:rsidRPr="00000000" w14:paraId="00000078">
      <w:pPr>
        <w:spacing w:before="140" w:line="240" w:lineRule="auto"/>
        <w:ind w:left="180" w:right="3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comments or questions. Commissioner Ortega moved to approve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contract with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Retail Coach as presented. Commissioner Morrow seconded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motion; the motion passed 5-0.</w:t>
      </w:r>
    </w:p>
    <w:p w:rsidR="00000000" w:rsidDel="00000000" w:rsidP="00000000" w:rsidRDefault="00000000" w:rsidRPr="00000000" w14:paraId="00000079">
      <w:pPr>
        <w:spacing w:after="240" w:line="240" w:lineRule="auto"/>
        <w:ind w:left="1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Review, discuss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take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appropriate action to approve increased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jury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stipend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rates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 outlined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House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Bill 3474.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and Auditor Roach presented the new rates as outlined in HB 3474.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moved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set the partial day rate at $20 per day and the full day rate for jury trials at $58 per day.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Colando seconded the motion;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motion passed 5-0.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before="180" w:line="240" w:lineRule="auto"/>
        <w:ind w:left="0" w:right="7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chedule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next Regular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Commissioners Court Meeting on September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12, 2023, at 9:30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A.M.</w:t>
      </w:r>
    </w:p>
    <w:p w:rsidR="00000000" w:rsidDel="00000000" w:rsidP="00000000" w:rsidRDefault="00000000" w:rsidRPr="00000000" w14:paraId="0000007E">
      <w:pPr>
        <w:spacing w:before="180" w:line="240" w:lineRule="auto"/>
        <w:ind w:left="0" w:right="7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ton announced the next Commissioner Court Meeting on September 12, 2023.</w:t>
      </w:r>
    </w:p>
    <w:p w:rsidR="00000000" w:rsidDel="00000000" w:rsidP="00000000" w:rsidRDefault="00000000" w:rsidRPr="00000000" w14:paraId="0000007F">
      <w:pPr>
        <w:spacing w:before="180" w:line="240" w:lineRule="auto"/>
        <w:ind w:left="0" w:right="7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Adjourn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Ortega moved to Adjourn. Commissioner Colando seconded the motion; motion passed 5-0.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adjourned at 9:52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Greg P. Henington, Brewster County Judge 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ATTEST: 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Sarah Vasquez, Brewster County Clerk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979.999999999999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NGmwB6gFzM/yMCQA1enfs6DQhw==">CgMxLjA4AHIhMWNWZFl3cmV6TXlTSnl2VEVaQ0RBWk9naWkxSnExT3cx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2023-08-29T13:42:00Z</dcterms:created>
  <dc:creator>Esther</dc:creator>
</cp:coreProperties>
</file>