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JANUARY 25, 2022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9:33 a.m., the following Elected Officials were present: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Eleazar R. Cano</w:t>
        <w:tab/>
        <w:tab/>
        <w:tab/>
        <w:t xml:space="preserve">County Judge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Jim Westermann</w:t>
        <w:tab/>
        <w:tab/>
        <w:t xml:space="preserve">Commissioner Pct. 1</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Sara Allen Colando</w:t>
        <w:tab/>
        <w:tab/>
        <w:t xml:space="preserve">Commissioner Pct. 2</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Ruben Ortega</w:t>
        <w:tab/>
        <w:tab/>
        <w:tab/>
        <w:t xml:space="preserve">Commissioner Pct. 3</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Mike “Coach” Pallanez</w:t>
        <w:tab/>
        <w:tab/>
        <w:t xml:space="preserve">Commissioner Pct. 4</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Katrina Munoz, Assistant Clerk, was present on behalf of Sarah Vasquez, County Clerk.</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vertAlign w:val="baseline"/>
          <w:rtl w:val="0"/>
        </w:rPr>
        <w:t xml:space="preserve">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 Invocation, Pledge of Allegiance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w:t>
      </w:r>
      <w:r w:rsidDel="00000000" w:rsidR="00000000" w:rsidRPr="00000000">
        <w:rPr>
          <w:rFonts w:ascii="Times New Roman" w:cs="Times New Roman" w:eastAsia="Times New Roman" w:hAnsi="Times New Roman"/>
          <w:rtl w:val="0"/>
        </w:rPr>
        <w:t xml:space="preserve">Commissioner Westermann led the Pledge of Allegiance to the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Flag.</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from January 18, 2022. Commissioner Pallanez seconded the motion; motion passed 5-0.</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b w:val="1"/>
          <w:u w:val="none"/>
          <w:vertAlign w:val="baseline"/>
        </w:rPr>
      </w:pPr>
      <w:r w:rsidDel="00000000" w:rsidR="00000000" w:rsidRPr="00000000">
        <w:rPr>
          <w:rFonts w:ascii="Times New Roman" w:cs="Times New Roman" w:eastAsia="Times New Roman" w:hAnsi="Times New Roman"/>
          <w:b w:val="1"/>
          <w:vertAlign w:val="baseline"/>
          <w:rtl w:val="0"/>
        </w:rPr>
        <w:t xml:space="preserve">Build Back Better Workshop - The West Texas Aerospace and Defense Manufacturing Coalition, technical assistance grant</w:t>
      </w:r>
    </w:p>
    <w:p w:rsidR="00000000" w:rsidDel="00000000" w:rsidP="00000000" w:rsidRDefault="00000000" w:rsidRPr="00000000" w14:paraId="0000002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Julie M</w:t>
      </w:r>
      <w:r w:rsidDel="00000000" w:rsidR="00000000" w:rsidRPr="00000000">
        <w:rPr>
          <w:rFonts w:ascii="Times New Roman" w:cs="Times New Roman" w:eastAsia="Times New Roman" w:hAnsi="Times New Roman"/>
          <w:rtl w:val="0"/>
        </w:rPr>
        <w:t xml:space="preserve">orton, County Treasurer, announced a Rio Grande Council of Governments grant in conjunction with University of Texas at El Paso’s aerospace program, which is proposing to create a new testing facility in Alpine. </w:t>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recognized Judy Stokes, Alpine City Council member, and Commissioner Westermann for volunteering as City-County liaisons. </w:t>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that a graveside funeral service for Patsy Cavness, aged 91 of Marathon, will be held on Saturday, January 29, 2022 at 1:00 PM at the Marathon Cemetery.</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Elections</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Notice of General Primary Election for Democratic and Republican Parties / Discussion and appropriate action</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w:t>
      </w:r>
      <w:r w:rsidDel="00000000" w:rsidR="00000000" w:rsidRPr="00000000">
        <w:rPr>
          <w:rFonts w:ascii="Times New Roman" w:cs="Times New Roman" w:eastAsia="Times New Roman" w:hAnsi="Times New Roman"/>
          <w:rtl w:val="0"/>
        </w:rPr>
        <w:t xml:space="preserve">, Elections Administrator,</w:t>
      </w:r>
      <w:r w:rsidDel="00000000" w:rsidR="00000000" w:rsidRPr="00000000">
        <w:rPr>
          <w:rFonts w:ascii="Times New Roman" w:cs="Times New Roman" w:eastAsia="Times New Roman" w:hAnsi="Times New Roman"/>
          <w:rtl w:val="0"/>
        </w:rPr>
        <w:t xml:space="preserve"> presented the </w:t>
      </w:r>
      <w:r w:rsidDel="00000000" w:rsidR="00000000" w:rsidRPr="00000000">
        <w:rPr>
          <w:rFonts w:ascii="Times New Roman" w:cs="Times New Roman" w:eastAsia="Times New Roman" w:hAnsi="Times New Roman"/>
          <w:rtl w:val="0"/>
        </w:rPr>
        <w:t xml:space="preserve">Notice of General Primary Election for Democratic and Republican parties. Commissioner Ortega moved to approve the Notice as presented. Commissioner Pallanez seconded the motion; motion passed 5-0.</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Approval of Election Judges and Alternates for FY 2022 / Discussion and appropriate action - </w:t>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Ms. Nussbaum presented the list of Election Judges and Alternates for FY2022. Commissioner Ortega moved to approve the list as presented. Commissioner Pallanez seconded the motion; motion passed 5-0.</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reported current Covid19 statistics: </w:t>
      </w:r>
      <w:r w:rsidDel="00000000" w:rsidR="00000000" w:rsidRPr="00000000">
        <w:rPr>
          <w:rFonts w:ascii="Times New Roman" w:cs="Times New Roman" w:eastAsia="Times New Roman" w:hAnsi="Times New Roman"/>
          <w:vertAlign w:val="baseline"/>
          <w:rtl w:val="0"/>
        </w:rPr>
        <w:t xml:space="preserve">7 local hospi</w:t>
      </w:r>
      <w:r w:rsidDel="00000000" w:rsidR="00000000" w:rsidRPr="00000000">
        <w:rPr>
          <w:rFonts w:ascii="Times New Roman" w:cs="Times New Roman" w:eastAsia="Times New Roman" w:hAnsi="Times New Roman"/>
          <w:rtl w:val="0"/>
        </w:rPr>
        <w:t xml:space="preserve">talizations, </w:t>
      </w:r>
      <w:r w:rsidDel="00000000" w:rsidR="00000000" w:rsidRPr="00000000">
        <w:rPr>
          <w:rFonts w:ascii="Times New Roman" w:cs="Times New Roman" w:eastAsia="Times New Roman" w:hAnsi="Times New Roman"/>
          <w:vertAlign w:val="baseline"/>
          <w:rtl w:val="0"/>
        </w:rPr>
        <w:t xml:space="preserve">25 fatalit</w:t>
      </w:r>
      <w:r w:rsidDel="00000000" w:rsidR="00000000" w:rsidRPr="00000000">
        <w:rPr>
          <w:rFonts w:ascii="Times New Roman" w:cs="Times New Roman" w:eastAsia="Times New Roman" w:hAnsi="Times New Roman"/>
          <w:rtl w:val="0"/>
        </w:rPr>
        <w:t xml:space="preserve">ies, and 241 probable cases. </w:t>
      </w:r>
      <w:r w:rsidDel="00000000" w:rsidR="00000000" w:rsidRPr="00000000">
        <w:rPr>
          <w:rFonts w:ascii="Times New Roman" w:cs="Times New Roman" w:eastAsia="Times New Roman" w:hAnsi="Times New Roman"/>
          <w:rtl w:val="0"/>
        </w:rPr>
        <w:t xml:space="preserve">The Texas Department of State Health Services is no longer reporting confirmed active cases.</w:t>
      </w:r>
    </w:p>
    <w:p w:rsidR="00000000" w:rsidDel="00000000" w:rsidP="00000000" w:rsidRDefault="00000000" w:rsidRPr="00000000" w14:paraId="0000003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requested a 45 day Burn Ban. Commissioner Ortega moved to adopt the burn ban order as presented. Commissioner Pallanez seconded the motion; motion passed 5-0.</w:t>
      </w:r>
    </w:p>
    <w:p w:rsidR="00000000" w:rsidDel="00000000" w:rsidP="00000000" w:rsidRDefault="00000000" w:rsidRPr="00000000" w14:paraId="0000003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EMS Task Force Update</w:t>
      </w:r>
    </w:p>
    <w:p w:rsidR="00000000" w:rsidDel="00000000" w:rsidP="00000000" w:rsidRDefault="00000000" w:rsidRPr="00000000" w14:paraId="0000004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that he attended the Big Bend Regional Hospital District meeting on Friday the 21st of January. Mr. Greg Henington, BBRHD Treasurer and TFEMS Chief, presented an update on the EMS Task Force activities. Mr. JD Newsom, Executive Director for BBRHD, was also present to answer questions. The next meeting of the EMS Task Force will be held today, at 3:00 p.m. in the North Brewster County Emergency Response Center.</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4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w:t>
      </w: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Frenchie Causey, Road &amp; Bridge Superintendent, reported.</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J</w:t>
      </w:r>
      <w:r w:rsidDel="00000000" w:rsidR="00000000" w:rsidRPr="00000000">
        <w:rPr>
          <w:rFonts w:ascii="Times New Roman" w:cs="Times New Roman" w:eastAsia="Times New Roman" w:hAnsi="Times New Roman"/>
          <w:rtl w:val="0"/>
        </w:rPr>
        <w:t xml:space="preserve">udge Cano </w:t>
      </w:r>
      <w:r w:rsidDel="00000000" w:rsidR="00000000" w:rsidRPr="00000000">
        <w:rPr>
          <w:rFonts w:ascii="Times New Roman" w:cs="Times New Roman" w:eastAsia="Times New Roman" w:hAnsi="Times New Roman"/>
          <w:rtl w:val="0"/>
        </w:rPr>
        <w:t xml:space="preserve">gave a report on behalf of Johnny Valencia.</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8. Treasurer's Office</w:t>
      </w:r>
      <w:r w:rsidDel="00000000" w:rsidR="00000000" w:rsidRPr="00000000">
        <w:rPr>
          <w:rtl w:val="0"/>
        </w:rPr>
      </w:r>
    </w:p>
    <w:p w:rsidR="00000000" w:rsidDel="00000000" w:rsidP="00000000" w:rsidRDefault="00000000" w:rsidRPr="00000000" w14:paraId="0000005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53">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 xml:space="preserve">Payroll Reports</w:t>
      </w:r>
    </w:p>
    <w:p w:rsidR="00000000" w:rsidDel="00000000" w:rsidP="00000000" w:rsidRDefault="00000000" w:rsidRPr="00000000" w14:paraId="0000005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 xml:space="preserve">Receipt File Listings</w:t>
      </w:r>
    </w:p>
    <w:p w:rsidR="00000000" w:rsidDel="00000000" w:rsidP="00000000" w:rsidRDefault="00000000" w:rsidRPr="00000000" w14:paraId="0000005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 xml:space="preserve">Cash Reports</w:t>
      </w:r>
    </w:p>
    <w:p w:rsidR="00000000" w:rsidDel="00000000" w:rsidP="00000000" w:rsidRDefault="00000000" w:rsidRPr="00000000" w14:paraId="00000056">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w:t>
        <w:tab/>
        <w:tab/>
        <w:t xml:space="preserve">Grants Reports</w:t>
      </w:r>
    </w:p>
    <w:p w:rsidR="00000000" w:rsidDel="00000000" w:rsidP="00000000" w:rsidRDefault="00000000" w:rsidRPr="00000000" w14:paraId="00000057">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Commissioners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financial reports. </w:t>
      </w: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Treasurer’s reports as presented. </w:t>
      </w: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seconded the motion; motion passed </w:t>
      </w: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Other general administrative &amp; procedural matters related to Treasurer's Office / Discussion and appropriate action for work of Treasurer's Office to go forward</w:t>
      </w:r>
      <w:r w:rsidDel="00000000" w:rsidR="00000000" w:rsidRPr="00000000">
        <w:rPr>
          <w:rFonts w:ascii="Times New Roman" w:cs="Times New Roman" w:eastAsia="Times New Roman" w:hAnsi="Times New Roman"/>
          <w:b w:val="1"/>
          <w:rtl w:val="0"/>
        </w:rPr>
        <w:t xml:space="preserve">- update on pending and upcoming audits. </w:t>
      </w:r>
    </w:p>
    <w:p w:rsidR="00000000" w:rsidDel="00000000" w:rsidP="00000000" w:rsidRDefault="00000000" w:rsidRPr="00000000" w14:paraId="0000005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Treasurer Morton announced that she is still waiting on external auditors to complete the FY2019 audit. She also announced that information about the refresher on Covid Sick Leave Policy will go out to elected officials and department heads via her assistant’s email address, due to continuing problems she is experiencing with her own official email account. </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6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Financial Reports / Updates, discussion, review, and appropriate action concerning the following: </w:t>
      </w:r>
    </w:p>
    <w:p w:rsidR="00000000" w:rsidDel="00000000" w:rsidP="00000000" w:rsidRDefault="00000000" w:rsidRPr="00000000" w14:paraId="0000006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Budget Amendments</w:t>
      </w:r>
      <w:r w:rsidDel="00000000" w:rsidR="00000000" w:rsidRPr="00000000">
        <w:rPr>
          <w:rtl w:val="0"/>
        </w:rPr>
      </w:r>
    </w:p>
    <w:p w:rsidR="00000000" w:rsidDel="00000000" w:rsidP="00000000" w:rsidRDefault="00000000" w:rsidRPr="00000000" w14:paraId="0000006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Line Item Transfers</w:t>
      </w:r>
    </w:p>
    <w:p w:rsidR="00000000" w:rsidDel="00000000" w:rsidP="00000000" w:rsidRDefault="00000000" w:rsidRPr="00000000" w14:paraId="00000066">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General Bills. Commissioner Ortega moved to approve the General Bills as presented. Commissioner Pallanez seconded the motion; motion passed 5-0.</w:t>
      </w:r>
    </w:p>
    <w:p w:rsidR="00000000" w:rsidDel="00000000" w:rsidP="00000000" w:rsidRDefault="00000000" w:rsidRPr="00000000" w14:paraId="0000006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Commissioner Ortega moved that the Brewster County Commissioners Court confirm the County Auditor's certification of available funds and increase the General Fund budget in accordance with the attached budget amendment form. Commissioner Pallanez seconded the motion; motion passed 5-0.</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 Discussion and appropriate action for work of Auditor's Office to go forward </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11. Officials' Monthly Reports</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r w:rsidDel="00000000" w:rsidR="00000000" w:rsidRPr="00000000">
        <w:rPr>
          <w:rFonts w:ascii="Times New Roman" w:cs="Times New Roman" w:eastAsia="Times New Roman" w:hAnsi="Times New Roman"/>
          <w:vertAlign w:val="baseline"/>
          <w:rtl w:val="0"/>
        </w:rPr>
        <w:t xml:space="preserve"> Orte</w:t>
      </w:r>
      <w:r w:rsidDel="00000000" w:rsidR="00000000" w:rsidRPr="00000000">
        <w:rPr>
          <w:rFonts w:ascii="Times New Roman" w:cs="Times New Roman" w:eastAsia="Times New Roman" w:hAnsi="Times New Roman"/>
          <w:rtl w:val="0"/>
        </w:rPr>
        <w:t xml:space="preserve">ga read the Officials’ Monthly Reports and moved to approve the reports as read. Commissioner Colando seconded the motion; motion passed 5-0.</w:t>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Scheduled Regular Commissioners Court Meeting on February 8, 2022 at 9:30 A.M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February 8, 2022 at 9:30 a.m.</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13. Adjourn</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 adjourned at 11:31 a.m.</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20160" w:w="12240" w:orient="portrait"/>
      <w:pgMar w:bottom="936.0000000000001" w:top="936.0000000000001" w:left="936.0000000000001" w:right="936.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